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8F" w:rsidRDefault="00923C8F" w:rsidP="00923C8F">
      <w:pPr>
        <w:pStyle w:val="21"/>
        <w:jc w:val="center"/>
        <w:rPr>
          <w:rFonts w:eastAsia="Times New Roman"/>
          <w:b/>
          <w:lang w:val="el-GR" w:eastAsia="ar-SA"/>
        </w:rPr>
      </w:pPr>
      <w:r w:rsidRPr="00877076">
        <w:rPr>
          <w:rFonts w:eastAsia="Times New Roman"/>
          <w:b/>
          <w:lang w:val="el-GR" w:eastAsia="ar-SA"/>
        </w:rPr>
        <w:t>Οικονομική κατάσταση Προϋπολογισμού του Ν.Π.Δ.Δ. του Δήμου Νάουσας</w:t>
      </w:r>
    </w:p>
    <w:p w:rsidR="00923C8F" w:rsidRDefault="00923C8F" w:rsidP="00923C8F">
      <w:pPr>
        <w:pStyle w:val="21"/>
        <w:jc w:val="center"/>
        <w:rPr>
          <w:rFonts w:eastAsia="Times New Roman"/>
          <w:b/>
          <w:lang w:val="el-GR" w:eastAsia="ar-SA"/>
        </w:rPr>
      </w:pPr>
      <w:r>
        <w:rPr>
          <w:rFonts w:eastAsia="Times New Roman"/>
          <w:b/>
          <w:lang w:val="el-GR" w:eastAsia="ar-SA"/>
        </w:rPr>
        <w:t>¨Κέντρο</w:t>
      </w:r>
      <w:r w:rsidRPr="00877076">
        <w:rPr>
          <w:rFonts w:eastAsia="Times New Roman"/>
          <w:b/>
          <w:lang w:val="el-GR" w:eastAsia="ar-SA"/>
        </w:rPr>
        <w:t xml:space="preserve"> Κοινωνικής Προστασίας και Αλληλεγγύης Δήμου Νάουσας ¨</w:t>
      </w:r>
    </w:p>
    <w:p w:rsidR="00923C8F" w:rsidRPr="000165C8" w:rsidRDefault="00923C8F" w:rsidP="00923C8F">
      <w:pPr>
        <w:pStyle w:val="21"/>
        <w:jc w:val="center"/>
        <w:rPr>
          <w:sz w:val="20"/>
          <w:lang w:val="el-GR"/>
        </w:rPr>
      </w:pPr>
    </w:p>
    <w:p w:rsidR="00923C8F" w:rsidRPr="000165C8" w:rsidRDefault="00923C8F" w:rsidP="00923C8F">
      <w:pPr>
        <w:pStyle w:val="21"/>
        <w:rPr>
          <w:rFonts w:eastAsia="Times New Roman"/>
          <w:sz w:val="20"/>
          <w:szCs w:val="20"/>
          <w:lang w:val="el-GR" w:eastAsia="ar-SA"/>
        </w:rPr>
      </w:pPr>
      <w:r>
        <w:rPr>
          <w:rFonts w:eastAsia="Times New Roman"/>
          <w:sz w:val="20"/>
          <w:szCs w:val="20"/>
          <w:lang w:val="el-GR" w:eastAsia="ar-SA"/>
        </w:rPr>
        <w:t xml:space="preserve">Σε εφαρμογή των διατάξεων του άρθρου 240 του Ν. 3463/2006 ( ΦΕΚ Α΄ 114/8-6-2006 ) , δημοσιεύουμε την παρακάτω συνοπτική οικονομική κατάσταση προϋπολογισμού  του ΝΠΔΔ του Δ. Νάουσας « Κέντρο Κοινωνικής Προστασίας και Αλληλεγγύης Δ. Νάουσας » </w:t>
      </w:r>
      <w:proofErr w:type="spellStart"/>
      <w:r>
        <w:rPr>
          <w:rFonts w:eastAsia="Times New Roman"/>
          <w:sz w:val="20"/>
          <w:szCs w:val="20"/>
          <w:lang w:val="el-GR" w:eastAsia="ar-SA"/>
        </w:rPr>
        <w:t>οικ</w:t>
      </w:r>
      <w:proofErr w:type="spellEnd"/>
      <w:r>
        <w:rPr>
          <w:rFonts w:eastAsia="Times New Roman"/>
          <w:sz w:val="20"/>
          <w:szCs w:val="20"/>
          <w:lang w:val="el-GR" w:eastAsia="ar-SA"/>
        </w:rPr>
        <w:t xml:space="preserve"> έτους 201</w:t>
      </w:r>
      <w:r w:rsidRPr="000165C8">
        <w:rPr>
          <w:rFonts w:eastAsia="Times New Roman"/>
          <w:sz w:val="20"/>
          <w:szCs w:val="20"/>
          <w:lang w:val="el-GR" w:eastAsia="ar-SA"/>
        </w:rPr>
        <w:t>9</w:t>
      </w:r>
    </w:p>
    <w:p w:rsidR="00923C8F" w:rsidRPr="00877076" w:rsidRDefault="00923C8F" w:rsidP="00923C8F">
      <w:pPr>
        <w:pStyle w:val="21"/>
        <w:rPr>
          <w:rFonts w:eastAsia="Times New Roman"/>
          <w:sz w:val="20"/>
          <w:szCs w:val="20"/>
          <w:lang w:val="el-GR" w:eastAsia="ar-SA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384"/>
        <w:gridCol w:w="5812"/>
        <w:gridCol w:w="1806"/>
      </w:tblGrid>
      <w:tr w:rsidR="00923C8F" w:rsidTr="00E703C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Κωδικοί</w:t>
            </w:r>
          </w:p>
          <w:p w:rsidR="00923C8F" w:rsidRDefault="00923C8F" w:rsidP="00E703C8">
            <w:pPr>
              <w:pStyle w:val="21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αριθμοί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Έσοδα και εισπράξεις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 xml:space="preserve">Προϋπολογισμός </w:t>
            </w:r>
          </w:p>
          <w:p w:rsidR="00923C8F" w:rsidRDefault="00923C8F" w:rsidP="00E703C8">
            <w:pPr>
              <w:pStyle w:val="21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(σε Ευρώ)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Τακτικά έσοδα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Pr="000165C8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sz w:val="20"/>
                <w:szCs w:val="20"/>
                <w:lang w:val="el-GR" w:eastAsia="ar-SA"/>
              </w:rPr>
              <w:t>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101</w:t>
            </w:r>
            <w:r>
              <w:rPr>
                <w:rFonts w:eastAsia="Times New Roman"/>
                <w:sz w:val="20"/>
                <w:szCs w:val="20"/>
                <w:lang w:val="el-GR" w:eastAsia="ar-SA"/>
              </w:rPr>
              <w:t>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620</w:t>
            </w:r>
            <w:r>
              <w:rPr>
                <w:rFonts w:eastAsia="Times New Roman"/>
                <w:sz w:val="20"/>
                <w:szCs w:val="20"/>
                <w:lang w:val="el-GR" w:eastAsia="ar-SA"/>
              </w:rPr>
              <w:t>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 (πλην 13)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Έκτακτα έσοδα (πλην επιχορηγήσεις για επενδύσεις)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703.120,00</w:t>
            </w:r>
          </w:p>
        </w:tc>
      </w:tr>
      <w:tr w:rsidR="00923C8F" w:rsidTr="00E703C8">
        <w:trPr>
          <w:trHeight w:val="171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Έσοδα παρελθόντων ετών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65.000,00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31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Εισπράξεις από δάνεια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32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 xml:space="preserve">Εισπράξεις υπέρ Δημοσίου, </w:t>
            </w:r>
            <w:proofErr w:type="spellStart"/>
            <w:r>
              <w:rPr>
                <w:rFonts w:eastAsia="Times New Roman"/>
                <w:sz w:val="20"/>
                <w:szCs w:val="20"/>
                <w:lang w:val="el-GR" w:eastAsia="ar-SA"/>
              </w:rPr>
              <w:t>Ασφ</w:t>
            </w:r>
            <w:proofErr w:type="spellEnd"/>
            <w:r>
              <w:rPr>
                <w:rFonts w:eastAsia="Times New Roman"/>
                <w:sz w:val="20"/>
                <w:szCs w:val="20"/>
                <w:lang w:val="el-GR" w:eastAsia="ar-SA"/>
              </w:rPr>
              <w:t>. Φορέων και τρίτων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604.000,00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Χρηματικό υπόλοιπο προηγούμενου έτους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235.300,00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Επιχορηγήσεις για επενδύσεις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</w:t>
            </w:r>
          </w:p>
        </w:tc>
      </w:tr>
      <w:tr w:rsidR="00923C8F" w:rsidTr="00E703C8">
        <w:tc>
          <w:tcPr>
            <w:tcW w:w="1384" w:type="dxa"/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Σύνολο πόρων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2.709.040,00</w:t>
            </w:r>
          </w:p>
        </w:tc>
      </w:tr>
    </w:tbl>
    <w:p w:rsidR="00923C8F" w:rsidRPr="00AA6AE0" w:rsidRDefault="00923C8F" w:rsidP="00923C8F">
      <w:pPr>
        <w:pStyle w:val="21"/>
        <w:rPr>
          <w:lang w:val="el-GR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384"/>
        <w:gridCol w:w="5812"/>
        <w:gridCol w:w="1901"/>
      </w:tblGrid>
      <w:tr w:rsidR="00923C8F" w:rsidTr="00E703C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Κωδικοί</w:t>
            </w:r>
          </w:p>
          <w:p w:rsidR="00923C8F" w:rsidRDefault="00923C8F" w:rsidP="00E703C8">
            <w:pPr>
              <w:pStyle w:val="21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αριθμοί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Έξοδα και Πληρωμές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Προϋπολογισμός</w:t>
            </w:r>
          </w:p>
          <w:p w:rsidR="00923C8F" w:rsidRDefault="00923C8F" w:rsidP="00E703C8">
            <w:pPr>
              <w:pStyle w:val="21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 xml:space="preserve"> (σε Ευρώ)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Αμοιβές και έξοδα προσωπικού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1.479.500,00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61, 62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Αμοιβές και παροχές τρίτων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219.600,00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63, 64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Λοιπά γενικά έξοδα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149.900,00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left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Πληρωμές για την εξυπηρέτηση δημοσίας πίστεως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1.500,00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Προμήθειες – Αναλώσεις υλικών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159.460,00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67, 68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Μεταβιβάσεις σε τρίτους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2.200,00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left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81,83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Πληρωμές για υποχρεώσεις Π.Ο.Ε.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82.000,00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82, 85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Λοιπές αποδόσεις και προβλέψεις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599.000,00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 xml:space="preserve">Επενδύσεις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71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Αγορές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14.000,00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73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Έργα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74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Μελέτες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75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Συμμετοχή σε επιχειρήσεις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652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Τοκοχρεολύσια δανείων επενδύσεων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0,00</w:t>
            </w:r>
          </w:p>
        </w:tc>
      </w:tr>
      <w:tr w:rsidR="00923C8F" w:rsidTr="00E703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9111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Αποθεματικό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sz w:val="20"/>
                <w:szCs w:val="20"/>
                <w:lang w:val="el-GR" w:eastAsia="ar-SA"/>
              </w:rPr>
              <w:t>1.880,00</w:t>
            </w:r>
          </w:p>
        </w:tc>
      </w:tr>
      <w:tr w:rsidR="00923C8F" w:rsidTr="00E703C8">
        <w:tc>
          <w:tcPr>
            <w:tcW w:w="1384" w:type="dxa"/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sz w:val="20"/>
                <w:szCs w:val="20"/>
                <w:lang w:val="el-GR"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23C8F" w:rsidRDefault="00923C8F" w:rsidP="00E703C8">
            <w:pPr>
              <w:pStyle w:val="21"/>
              <w:snapToGrid w:val="0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Σύνολο εξόδων και πληρωμών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C8F" w:rsidRDefault="00923C8F" w:rsidP="00E703C8">
            <w:pPr>
              <w:pStyle w:val="21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l-GR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l-GR" w:eastAsia="ar-SA"/>
              </w:rPr>
              <w:t>2.709.040,00</w:t>
            </w:r>
          </w:p>
        </w:tc>
      </w:tr>
    </w:tbl>
    <w:p w:rsidR="00923C8F" w:rsidRPr="00F10828" w:rsidRDefault="00923C8F" w:rsidP="00923C8F">
      <w:pPr>
        <w:jc w:val="both"/>
        <w:rPr>
          <w:rFonts w:eastAsia="Times New Roman"/>
          <w:sz w:val="20"/>
          <w:szCs w:val="20"/>
          <w:lang w:val="en-US" w:eastAsia="ar-SA"/>
        </w:rPr>
      </w:pPr>
    </w:p>
    <w:p w:rsidR="00923C8F" w:rsidRDefault="00923C8F" w:rsidP="00923C8F">
      <w:pPr>
        <w:ind w:left="360"/>
        <w:jc w:val="both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      Η ΠΡΟΕΔΡΟΣ</w:t>
      </w:r>
    </w:p>
    <w:p w:rsidR="00923C8F" w:rsidRDefault="00923C8F" w:rsidP="00923C8F">
      <w:pPr>
        <w:ind w:left="36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923C8F" w:rsidRDefault="00923C8F" w:rsidP="00923C8F">
      <w:pPr>
        <w:ind w:left="360"/>
        <w:jc w:val="both"/>
        <w:rPr>
          <w:rFonts w:eastAsia="Times New Roman"/>
          <w:sz w:val="20"/>
          <w:szCs w:val="20"/>
          <w:lang w:eastAsia="ar-SA"/>
        </w:rPr>
      </w:pPr>
    </w:p>
    <w:p w:rsidR="001B5934" w:rsidRPr="00923C8F" w:rsidRDefault="00923C8F" w:rsidP="00923C8F">
      <w:pPr>
        <w:ind w:left="360"/>
        <w:jc w:val="both"/>
        <w:rPr>
          <w:rFonts w:eastAsia="Times New Roman"/>
          <w:b/>
          <w:sz w:val="20"/>
          <w:szCs w:val="20"/>
          <w:lang w:val="en-US"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>
        <w:rPr>
          <w:rFonts w:eastAsia="Times New Roman"/>
          <w:sz w:val="20"/>
          <w:szCs w:val="20"/>
          <w:lang w:val="en-US" w:eastAsia="ar-SA"/>
        </w:rPr>
        <w:t xml:space="preserve">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</w:t>
      </w:r>
      <w:r>
        <w:rPr>
          <w:rFonts w:eastAsia="Times New Roman"/>
          <w:b/>
          <w:sz w:val="20"/>
          <w:szCs w:val="20"/>
          <w:lang w:eastAsia="ar-SA"/>
        </w:rPr>
        <w:t>ΜΑΛΑΚΗ</w:t>
      </w:r>
      <w:r>
        <w:rPr>
          <w:rFonts w:eastAsia="Times New Roman"/>
          <w:b/>
          <w:sz w:val="20"/>
          <w:szCs w:val="20"/>
          <w:lang w:val="en-US" w:eastAsia="ar-SA"/>
        </w:rPr>
        <w:t xml:space="preserve">  </w:t>
      </w:r>
      <w:r>
        <w:rPr>
          <w:rFonts w:eastAsia="Times New Roman"/>
          <w:b/>
          <w:sz w:val="20"/>
          <w:szCs w:val="20"/>
          <w:lang w:eastAsia="ar-SA"/>
        </w:rPr>
        <w:t>ΑΘΗΝΑ</w:t>
      </w:r>
    </w:p>
    <w:sectPr w:rsidR="001B5934" w:rsidRPr="00923C8F" w:rsidSect="001B5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C8F"/>
    <w:rsid w:val="001B5934"/>
    <w:rsid w:val="0092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923C8F"/>
    <w:pPr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1628</Characters>
  <Application>Microsoft Office Word</Application>
  <DocSecurity>0</DocSecurity>
  <Lines>13</Lines>
  <Paragraphs>3</Paragraphs>
  <ScaleCrop>false</ScaleCrop>
  <Company>kapi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2019-04-24T09:41:00Z</dcterms:created>
  <dcterms:modified xsi:type="dcterms:W3CDTF">2019-04-24T09:43:00Z</dcterms:modified>
</cp:coreProperties>
</file>